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3A5F" w:rsidRPr="00AE6E4B" w:rsidRDefault="00D34F9A">
      <w:pPr>
        <w:rPr>
          <w:rFonts w:ascii="Verdana" w:hAnsi="Verdana" w:cs="Times New Roman"/>
          <w:sz w:val="20"/>
          <w:szCs w:val="20"/>
        </w:rPr>
      </w:pPr>
      <w:r w:rsidRPr="00AE6E4B">
        <w:rPr>
          <w:rFonts w:ascii="Verdana" w:hAnsi="Verdana" w:cs="Times New Roman"/>
          <w:sz w:val="20"/>
          <w:szCs w:val="20"/>
        </w:rPr>
        <w:t>CLASSE QUINTA</w:t>
      </w:r>
    </w:p>
    <w:p w:rsidR="000D3A5F" w:rsidRPr="00AE6E4B" w:rsidRDefault="00D34F9A">
      <w:pPr>
        <w:rPr>
          <w:rFonts w:ascii="Verdana" w:hAnsi="Verdana" w:cs="Times New Roman"/>
          <w:b/>
          <w:sz w:val="20"/>
          <w:szCs w:val="20"/>
        </w:rPr>
      </w:pPr>
      <w:r w:rsidRPr="00AE6E4B">
        <w:rPr>
          <w:rFonts w:ascii="Verdana" w:hAnsi="Verdana" w:cs="Times New Roman"/>
          <w:b/>
          <w:sz w:val="20"/>
          <w:szCs w:val="20"/>
        </w:rPr>
        <w:t>1°bimestre</w:t>
      </w:r>
      <w:r w:rsidR="00AE6E4B">
        <w:rPr>
          <w:rFonts w:ascii="Verdana" w:hAnsi="Verdana" w:cs="Times New Roman"/>
          <w:b/>
          <w:sz w:val="20"/>
          <w:szCs w:val="20"/>
        </w:rPr>
        <w:t xml:space="preserve"> </w:t>
      </w:r>
      <w:r w:rsidRPr="00AE6E4B">
        <w:rPr>
          <w:rFonts w:ascii="Verdana" w:hAnsi="Verdana" w:cs="Times New Roman"/>
          <w:b/>
          <w:sz w:val="20"/>
          <w:szCs w:val="20"/>
        </w:rPr>
        <w:t>(ottobre-novembre)</w:t>
      </w:r>
    </w:p>
    <w:p w:rsidR="00D34F9A" w:rsidRPr="00AE6E4B" w:rsidRDefault="00D34F9A" w:rsidP="00D34F9A">
      <w:pPr>
        <w:jc w:val="center"/>
        <w:rPr>
          <w:rFonts w:ascii="Verdana" w:hAnsi="Verdana" w:cs="Times New Roman"/>
          <w:b/>
          <w:sz w:val="20"/>
          <w:szCs w:val="20"/>
        </w:rPr>
      </w:pPr>
      <w:r w:rsidRPr="00AE6E4B">
        <w:rPr>
          <w:rFonts w:ascii="Verdana" w:hAnsi="Verdana" w:cs="Times New Roman"/>
          <w:b/>
          <w:sz w:val="20"/>
          <w:szCs w:val="20"/>
        </w:rPr>
        <w:t>RELIGIONE</w:t>
      </w:r>
    </w:p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D34F9A" w:rsidRPr="00AE6E4B" w:rsidTr="00D34F9A">
        <w:tc>
          <w:tcPr>
            <w:tcW w:w="2444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D34F9A" w:rsidRPr="00AE6E4B" w:rsidTr="00D34F9A">
        <w:tc>
          <w:tcPr>
            <w:tcW w:w="2444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L’alunno conosce la diffusione del cristianesimo e le conseguenze del messaggio di Gesù nell’Impero </w:t>
            </w:r>
            <w:proofErr w:type="spellStart"/>
            <w:r w:rsidRPr="00AE6E4B">
              <w:rPr>
                <w:rFonts w:ascii="Verdana" w:hAnsi="Verdana" w:cs="Times New Roman"/>
                <w:sz w:val="20"/>
                <w:szCs w:val="20"/>
              </w:rPr>
              <w:t>Romono</w:t>
            </w:r>
            <w:proofErr w:type="spellEnd"/>
            <w:r w:rsidRPr="00AE6E4B">
              <w:rPr>
                <w:rFonts w:ascii="Verdana" w:hAnsi="Verdana" w:cs="Times New Roman"/>
                <w:sz w:val="20"/>
                <w:szCs w:val="20"/>
              </w:rPr>
              <w:t>.</w:t>
            </w:r>
          </w:p>
        </w:tc>
        <w:tc>
          <w:tcPr>
            <w:tcW w:w="2444" w:type="dxa"/>
          </w:tcPr>
          <w:p w:rsidR="00D34F9A" w:rsidRPr="00AE6E4B" w:rsidRDefault="00D34F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1-Notizie sugli avvenimenti relativi alla nascita delle prime comunità cristiane.</w:t>
            </w:r>
          </w:p>
          <w:p w:rsidR="00D34F9A" w:rsidRPr="00AE6E4B" w:rsidRDefault="00D34F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2-La </w:t>
            </w:r>
            <w:proofErr w:type="spellStart"/>
            <w:r w:rsidRPr="00AE6E4B">
              <w:rPr>
                <w:rFonts w:ascii="Verdana" w:hAnsi="Verdana" w:cs="Times New Roman"/>
                <w:sz w:val="20"/>
                <w:szCs w:val="20"/>
              </w:rPr>
              <w:t>domus</w:t>
            </w:r>
            <w:proofErr w:type="spellEnd"/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proofErr w:type="spellStart"/>
            <w:r w:rsidRPr="00AE6E4B">
              <w:rPr>
                <w:rFonts w:ascii="Verdana" w:hAnsi="Verdana" w:cs="Times New Roman"/>
                <w:sz w:val="20"/>
                <w:szCs w:val="20"/>
              </w:rPr>
              <w:t>Ecclesiae</w:t>
            </w:r>
            <w:proofErr w:type="spellEnd"/>
            <w:r w:rsidRPr="00AE6E4B">
              <w:rPr>
                <w:rFonts w:ascii="Verdana" w:hAnsi="Verdana" w:cs="Times New Roman"/>
                <w:sz w:val="20"/>
                <w:szCs w:val="20"/>
              </w:rPr>
              <w:t>.</w:t>
            </w:r>
          </w:p>
          <w:p w:rsidR="00D34F9A" w:rsidRPr="00AE6E4B" w:rsidRDefault="00D34F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3-La vita e l’opera degli apos</w:t>
            </w:r>
            <w:r w:rsidR="00A8719A" w:rsidRPr="00AE6E4B">
              <w:rPr>
                <w:rFonts w:ascii="Verdana" w:hAnsi="Verdana" w:cs="Times New Roman"/>
                <w:sz w:val="20"/>
                <w:szCs w:val="20"/>
              </w:rPr>
              <w:t>to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>li Pietro e Paolo</w:t>
            </w:r>
            <w:r w:rsidR="00A8719A" w:rsidRPr="00AE6E4B">
              <w:rPr>
                <w:rFonts w:ascii="Verdana" w:hAnsi="Verdana" w:cs="Times New Roman"/>
                <w:sz w:val="20"/>
                <w:szCs w:val="20"/>
              </w:rPr>
              <w:t>.</w:t>
            </w:r>
          </w:p>
          <w:p w:rsidR="00A8719A" w:rsidRPr="00AE6E4B" w:rsidRDefault="00A871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4-L’inizio delle persecuzioni contro i cristiani nell’Impero Romano.</w:t>
            </w:r>
          </w:p>
          <w:p w:rsidR="00A8719A" w:rsidRPr="00AE6E4B" w:rsidRDefault="00A871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5-La libertà di culto.</w:t>
            </w:r>
          </w:p>
        </w:tc>
        <w:tc>
          <w:tcPr>
            <w:tcW w:w="2445" w:type="dxa"/>
          </w:tcPr>
          <w:p w:rsidR="00D34F9A" w:rsidRPr="00AE6E4B" w:rsidRDefault="00A871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Dio e l’uomo</w:t>
            </w:r>
          </w:p>
          <w:p w:rsidR="00A8719A" w:rsidRPr="00AE6E4B" w:rsidRDefault="00A871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a-Descrivere i contenuti principali del Credo cattolico.</w:t>
            </w:r>
          </w:p>
          <w:p w:rsidR="00A8719A" w:rsidRPr="00AE6E4B" w:rsidRDefault="00A8719A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c-Cogliere il significato dei sacramenti nella tradizione della Chiesa, come segni della salvezza di Gesù e azione dello Spirito Santo.</w:t>
            </w:r>
          </w:p>
          <w:p w:rsidR="00A8719A" w:rsidRPr="00AE6E4B" w:rsidRDefault="00A8719A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La Bibbia e le altre fonti</w:t>
            </w:r>
          </w:p>
          <w:p w:rsidR="00A8719A" w:rsidRPr="00AE6E4B" w:rsidRDefault="00A8719A" w:rsidP="00A871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g-Ricostruire le tappe fondamentali della vita di Gesù, nel contesto storico, sociale</w:t>
            </w:r>
            <w:r w:rsidR="007972F7" w:rsidRPr="00AE6E4B">
              <w:rPr>
                <w:rFonts w:ascii="Verdana" w:hAnsi="Verdana" w:cs="Times New Roman"/>
                <w:sz w:val="20"/>
                <w:szCs w:val="20"/>
              </w:rPr>
              <w:t>,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politico e religioso del tempo, a partire dal Vangelo.</w:t>
            </w:r>
          </w:p>
        </w:tc>
        <w:tc>
          <w:tcPr>
            <w:tcW w:w="2445" w:type="dxa"/>
          </w:tcPr>
          <w:p w:rsidR="00D34F9A" w:rsidRPr="00AE6E4B" w:rsidRDefault="007972F7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dal libro di testo.</w:t>
            </w:r>
          </w:p>
          <w:p w:rsidR="007972F7" w:rsidRPr="00AE6E4B" w:rsidRDefault="007972F7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-Conversazioni guidate di approfondimento.</w:t>
            </w:r>
          </w:p>
          <w:p w:rsidR="007972F7" w:rsidRPr="00AE6E4B" w:rsidRDefault="007972F7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-Esecuzione di schede operative.</w:t>
            </w:r>
          </w:p>
          <w:p w:rsidR="007972F7" w:rsidRPr="00AE6E4B" w:rsidRDefault="007972F7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-Rappresentazione grafico-pittoriche.</w:t>
            </w:r>
          </w:p>
          <w:p w:rsidR="007972F7" w:rsidRPr="00AE6E4B" w:rsidRDefault="007972F7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-Letture di brani biblici.</w:t>
            </w:r>
          </w:p>
        </w:tc>
      </w:tr>
    </w:tbl>
    <w:p w:rsidR="000D3A5F" w:rsidRPr="00AE6E4B" w:rsidRDefault="000D3A5F" w:rsidP="00D34F9A">
      <w:pPr>
        <w:rPr>
          <w:rFonts w:ascii="Verdana" w:hAnsi="Verdana" w:cs="Times New Roman"/>
          <w:sz w:val="20"/>
          <w:szCs w:val="20"/>
        </w:rPr>
      </w:pPr>
    </w:p>
    <w:p w:rsidR="000D3A5F" w:rsidRPr="00AE6E4B" w:rsidRDefault="000D3A5F" w:rsidP="00D34F9A">
      <w:pPr>
        <w:rPr>
          <w:rFonts w:ascii="Verdana" w:hAnsi="Verdana" w:cs="Times New Roman"/>
          <w:sz w:val="20"/>
          <w:szCs w:val="20"/>
        </w:rPr>
      </w:pPr>
    </w:p>
    <w:p w:rsidR="00390C23" w:rsidRPr="00AE6E4B" w:rsidRDefault="00390C23" w:rsidP="00D34F9A">
      <w:pPr>
        <w:rPr>
          <w:rFonts w:ascii="Verdana" w:hAnsi="Verdana" w:cs="Times New Roman"/>
          <w:b/>
          <w:sz w:val="20"/>
          <w:szCs w:val="20"/>
        </w:rPr>
      </w:pPr>
      <w:r w:rsidRPr="00AE6E4B">
        <w:rPr>
          <w:rFonts w:ascii="Verdana" w:hAnsi="Verdana" w:cs="Times New Roman"/>
          <w:b/>
          <w:sz w:val="20"/>
          <w:szCs w:val="20"/>
        </w:rPr>
        <w:t>2° bimestre</w:t>
      </w:r>
      <w:r w:rsidR="00AE6E4B">
        <w:rPr>
          <w:rFonts w:ascii="Verdana" w:hAnsi="Verdana" w:cs="Times New Roman"/>
          <w:b/>
          <w:sz w:val="20"/>
          <w:szCs w:val="20"/>
        </w:rPr>
        <w:t xml:space="preserve"> </w:t>
      </w:r>
      <w:r w:rsidRPr="00AE6E4B">
        <w:rPr>
          <w:rFonts w:ascii="Verdana" w:hAnsi="Verdana" w:cs="Times New Roman"/>
          <w:b/>
          <w:sz w:val="20"/>
          <w:szCs w:val="20"/>
        </w:rPr>
        <w:t>(dicembre-gennaio)</w:t>
      </w:r>
    </w:p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390C23" w:rsidRPr="00AE6E4B" w:rsidTr="00390C23">
        <w:tc>
          <w:tcPr>
            <w:tcW w:w="2444" w:type="dxa"/>
          </w:tcPr>
          <w:p w:rsidR="00390C23" w:rsidRPr="00AE6E4B" w:rsidRDefault="00390C23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390C23" w:rsidRPr="00AE6E4B" w:rsidRDefault="00390C23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390C23" w:rsidRPr="00AE6E4B" w:rsidRDefault="00390C23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390C23" w:rsidRPr="00AE6E4B" w:rsidRDefault="00390C23" w:rsidP="00390C23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390C23" w:rsidRPr="00AE6E4B" w:rsidTr="00390C23">
        <w:tc>
          <w:tcPr>
            <w:tcW w:w="2444" w:type="dxa"/>
          </w:tcPr>
          <w:p w:rsidR="00390C23" w:rsidRPr="00AE6E4B" w:rsidRDefault="00742C8E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L’alunno sa riconoscere il significato cristiano del Natale.</w:t>
            </w:r>
          </w:p>
          <w:p w:rsidR="00742C8E" w:rsidRPr="00AE6E4B" w:rsidRDefault="00742C8E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L’alunno sa identificare nella Chiesa la comunità di coloro che credono in Gesù Cristo confrontando la propria esperienza religiosa con quella di altre persone.</w:t>
            </w:r>
          </w:p>
        </w:tc>
        <w:tc>
          <w:tcPr>
            <w:tcW w:w="2444" w:type="dxa"/>
          </w:tcPr>
          <w:p w:rsidR="00742C8E" w:rsidRPr="00AE6E4B" w:rsidRDefault="00742C8E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1-Linee guida del monachesimo e alcuni</w:t>
            </w:r>
          </w:p>
          <w:p w:rsidR="00390C23" w:rsidRPr="00AE6E4B" w:rsidRDefault="00742C8E" w:rsidP="00742C8E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aspetti importanti della vita di San Benedetto e di San  Francesco di Assisi.</w:t>
            </w:r>
          </w:p>
          <w:p w:rsidR="00742C8E" w:rsidRPr="00AE6E4B" w:rsidRDefault="00742C8E" w:rsidP="00742C8E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2-Brani evangelici sulla natività.</w:t>
            </w:r>
          </w:p>
          <w:p w:rsidR="00742C8E" w:rsidRPr="00AE6E4B" w:rsidRDefault="00742C8E" w:rsidP="00742C8E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3-Le divisioni nella Chiesa</w:t>
            </w:r>
            <w:r w:rsidR="008C3072" w:rsidRPr="00AE6E4B">
              <w:rPr>
                <w:rFonts w:ascii="Verdana" w:hAnsi="Verdana" w:cs="Times New Roman"/>
                <w:sz w:val="20"/>
                <w:szCs w:val="20"/>
              </w:rPr>
              <w:t>: Ortodossi e Protestanti.</w:t>
            </w:r>
          </w:p>
          <w:p w:rsidR="008C3072" w:rsidRPr="00AE6E4B" w:rsidRDefault="008C3072" w:rsidP="00742C8E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4-Il movimento Ecumenico.</w:t>
            </w:r>
          </w:p>
        </w:tc>
        <w:tc>
          <w:tcPr>
            <w:tcW w:w="2445" w:type="dxa"/>
          </w:tcPr>
          <w:p w:rsidR="008C3072" w:rsidRPr="00AE6E4B" w:rsidRDefault="008C3072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Dio e l’uomo</w:t>
            </w:r>
          </w:p>
          <w:p w:rsidR="00AA2E32" w:rsidRPr="00AE6E4B" w:rsidRDefault="008C3072" w:rsidP="00AA2E32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e-Conoscere l</w:t>
            </w:r>
            <w:r w:rsidR="00AA2E32" w:rsidRPr="00AE6E4B">
              <w:rPr>
                <w:rFonts w:ascii="Verdana" w:hAnsi="Verdana" w:cs="Times New Roman"/>
                <w:sz w:val="20"/>
                <w:szCs w:val="20"/>
              </w:rPr>
              <w:t>e origini e lo sviluppo del cristianesimo e delle altre grandi religioni individuando gli aspetti più importanti del dialogo interreligioso.</w:t>
            </w:r>
          </w:p>
          <w:p w:rsidR="000D3A5F" w:rsidRPr="00AE6E4B" w:rsidRDefault="00AA2E32" w:rsidP="00AA2E32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Il linguaggio religioso</w:t>
            </w:r>
          </w:p>
          <w:p w:rsidR="000D3A5F" w:rsidRPr="00AE6E4B" w:rsidRDefault="000D3A5F" w:rsidP="00AA2E32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m-Intendere il senso religioso del Natale, a partire dalle narrazioni evangeliche e dalla vita della Chiesa.</w:t>
            </w:r>
          </w:p>
          <w:p w:rsidR="000D3A5F" w:rsidRPr="00AE6E4B" w:rsidRDefault="000D3A5F" w:rsidP="00AA2E32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o-Individuare significative espressioni d’arte cristiana.</w:t>
            </w:r>
          </w:p>
          <w:p w:rsidR="008C3072" w:rsidRPr="00AE6E4B" w:rsidRDefault="00AA2E32" w:rsidP="000D3A5F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2445" w:type="dxa"/>
          </w:tcPr>
          <w:p w:rsidR="00574499" w:rsidRPr="00AE6E4B" w:rsidRDefault="00574499" w:rsidP="005744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dal libro di testo.</w:t>
            </w:r>
          </w:p>
          <w:p w:rsidR="00574499" w:rsidRPr="00AE6E4B" w:rsidRDefault="00574499" w:rsidP="005744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-Conversazioni guidate di approfondimento.</w:t>
            </w:r>
          </w:p>
          <w:p w:rsidR="00574499" w:rsidRPr="00AE6E4B" w:rsidRDefault="00574499" w:rsidP="005744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-Esecuzione di schede operative.</w:t>
            </w:r>
          </w:p>
          <w:p w:rsidR="000A3C2D" w:rsidRPr="00AE6E4B" w:rsidRDefault="000A3C2D" w:rsidP="005744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iconografica delle opere pittoriche sulla natività.</w:t>
            </w:r>
          </w:p>
          <w:p w:rsidR="00574499" w:rsidRPr="00AE6E4B" w:rsidRDefault="00574499" w:rsidP="00574499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-Rappresentazione grafico-pittoriche.</w:t>
            </w:r>
          </w:p>
          <w:p w:rsidR="00390C23" w:rsidRPr="00AE6E4B" w:rsidRDefault="00574499" w:rsidP="00574499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-Letture di brani biblici</w:t>
            </w:r>
            <w:r w:rsidR="000A3C2D" w:rsidRPr="00AE6E4B">
              <w:rPr>
                <w:rFonts w:ascii="Verdana" w:hAnsi="Verdana" w:cs="Times New Roman"/>
                <w:sz w:val="20"/>
                <w:szCs w:val="20"/>
              </w:rPr>
              <w:t>.</w:t>
            </w:r>
          </w:p>
        </w:tc>
      </w:tr>
    </w:tbl>
    <w:p w:rsidR="00390C23" w:rsidRPr="00AE6E4B" w:rsidRDefault="00390C23" w:rsidP="00D34F9A">
      <w:pPr>
        <w:rPr>
          <w:rFonts w:ascii="Verdana" w:hAnsi="Verdana" w:cs="Times New Roman"/>
          <w:b/>
          <w:sz w:val="20"/>
          <w:szCs w:val="20"/>
        </w:rPr>
      </w:pPr>
    </w:p>
    <w:p w:rsidR="009F1170" w:rsidRPr="00AE6E4B" w:rsidRDefault="009F1170" w:rsidP="00D34F9A">
      <w:pPr>
        <w:rPr>
          <w:rFonts w:ascii="Verdana" w:hAnsi="Verdana" w:cs="Times New Roman"/>
          <w:b/>
          <w:sz w:val="20"/>
          <w:szCs w:val="20"/>
        </w:rPr>
      </w:pPr>
      <w:r w:rsidRPr="00AE6E4B">
        <w:rPr>
          <w:rFonts w:ascii="Verdana" w:hAnsi="Verdana" w:cs="Times New Roman"/>
          <w:b/>
          <w:sz w:val="20"/>
          <w:szCs w:val="20"/>
        </w:rPr>
        <w:lastRenderedPageBreak/>
        <w:t>3°bimestre</w:t>
      </w:r>
      <w:r w:rsidR="00AE6E4B">
        <w:rPr>
          <w:rFonts w:ascii="Verdana" w:hAnsi="Verdana" w:cs="Times New Roman"/>
          <w:b/>
          <w:sz w:val="20"/>
          <w:szCs w:val="20"/>
        </w:rPr>
        <w:t xml:space="preserve"> </w:t>
      </w:r>
      <w:r w:rsidRPr="00AE6E4B">
        <w:rPr>
          <w:rFonts w:ascii="Verdana" w:hAnsi="Verdana" w:cs="Times New Roman"/>
          <w:b/>
          <w:sz w:val="20"/>
          <w:szCs w:val="20"/>
        </w:rPr>
        <w:t>(febbraio-marzo)</w:t>
      </w:r>
    </w:p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9F1170" w:rsidRPr="00AE6E4B" w:rsidTr="009F1170">
        <w:tc>
          <w:tcPr>
            <w:tcW w:w="2444" w:type="dxa"/>
          </w:tcPr>
          <w:p w:rsidR="009F1170" w:rsidRPr="00AE6E4B" w:rsidRDefault="009F1170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9F1170" w:rsidRPr="00AE6E4B" w:rsidRDefault="009F1170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9F1170" w:rsidRPr="00AE6E4B" w:rsidRDefault="009F1170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9F1170" w:rsidRPr="00AE6E4B" w:rsidRDefault="009F1170" w:rsidP="009F1170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9F1170" w:rsidRPr="00AE6E4B" w:rsidTr="009F1170">
        <w:tc>
          <w:tcPr>
            <w:tcW w:w="2444" w:type="dxa"/>
          </w:tcPr>
          <w:p w:rsidR="009F1170" w:rsidRPr="00AE6E4B" w:rsidRDefault="009F1170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L’alunno sa riconoscere nella Pasqua di Gesù la centralità della fede cristiana.</w:t>
            </w:r>
          </w:p>
          <w:p w:rsidR="009F1170" w:rsidRPr="00AE6E4B" w:rsidRDefault="009F1170" w:rsidP="009F1170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L’alunno identifica nella Chiesa la comunità di coloro che credono in Gesù Cristo e si impegnano per mettere in pratica il suo insegnamento.</w:t>
            </w:r>
          </w:p>
        </w:tc>
        <w:tc>
          <w:tcPr>
            <w:tcW w:w="2444" w:type="dxa"/>
          </w:tcPr>
          <w:p w:rsidR="009F1170" w:rsidRPr="00AE6E4B" w:rsidRDefault="009F1170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1-La vita della Chiesa:</w:t>
            </w:r>
            <w:r w:rsidR="00A14DF6" w:rsidRPr="00AE6E4B">
              <w:rPr>
                <w:rFonts w:ascii="Verdana" w:hAnsi="Verdana" w:cs="Times New Roman"/>
                <w:sz w:val="20"/>
                <w:szCs w:val="20"/>
              </w:rPr>
              <w:t xml:space="preserve"> 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>Credo, organizzazione e sacramenti.</w:t>
            </w:r>
          </w:p>
          <w:p w:rsidR="009F1170" w:rsidRPr="00AE6E4B" w:rsidRDefault="009F1170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2-Testimoni della fede(i santi).</w:t>
            </w:r>
          </w:p>
          <w:p w:rsidR="009F1170" w:rsidRPr="00AE6E4B" w:rsidRDefault="009F1170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3-La storia evangelica della Pasqua.</w:t>
            </w:r>
          </w:p>
          <w:p w:rsidR="009F1170" w:rsidRPr="00AE6E4B" w:rsidRDefault="00A14DF6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4-Segni e simboli nella espressione artistica sacra della Pasqua di Cristo.</w:t>
            </w:r>
          </w:p>
          <w:p w:rsidR="00A14DF6" w:rsidRPr="00AE6E4B" w:rsidRDefault="00A14DF6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5-La tradizione dei misteri a Trapani: storia e lettura iconografica dei gruppi.</w:t>
            </w:r>
          </w:p>
        </w:tc>
        <w:tc>
          <w:tcPr>
            <w:tcW w:w="2445" w:type="dxa"/>
          </w:tcPr>
          <w:p w:rsidR="009F1170" w:rsidRPr="00AE6E4B" w:rsidRDefault="00A14DF6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Dio e l’uomo</w:t>
            </w:r>
          </w:p>
          <w:p w:rsidR="00A14DF6" w:rsidRPr="00AE6E4B" w:rsidRDefault="00A14DF6" w:rsidP="00A14DF6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c-Cogliere il significato dei sacramenti nella tradizione della Chiesa, come segni della salvezza di Gesù e azione dello Spirito </w:t>
            </w: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Il linguaggio religioso</w:t>
            </w:r>
          </w:p>
          <w:p w:rsidR="00A14DF6" w:rsidRPr="00AE6E4B" w:rsidRDefault="00A14DF6" w:rsidP="00A14DF6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m-I</w:t>
            </w:r>
            <w:r w:rsidR="007A3E05" w:rsidRPr="00AE6E4B">
              <w:rPr>
                <w:rFonts w:ascii="Verdana" w:hAnsi="Verdana" w:cs="Times New Roman"/>
                <w:sz w:val="20"/>
                <w:szCs w:val="20"/>
              </w:rPr>
              <w:t>ntendere il senso religioso della P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>a</w:t>
            </w:r>
            <w:r w:rsidR="007A3E05" w:rsidRPr="00AE6E4B">
              <w:rPr>
                <w:rFonts w:ascii="Verdana" w:hAnsi="Verdana" w:cs="Times New Roman"/>
                <w:sz w:val="20"/>
                <w:szCs w:val="20"/>
              </w:rPr>
              <w:t>squa a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partire dalle narrazioni evangeliche e dalla vita della Chiesa.</w:t>
            </w:r>
          </w:p>
          <w:p w:rsidR="00A14DF6" w:rsidRPr="00AE6E4B" w:rsidRDefault="00A14DF6" w:rsidP="00A14DF6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o-Individuare significative espressioni d’arte cristiana.</w:t>
            </w:r>
          </w:p>
          <w:p w:rsidR="00A14DF6" w:rsidRPr="00AE6E4B" w:rsidRDefault="00A14DF6" w:rsidP="00A14DF6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Santo.</w:t>
            </w:r>
          </w:p>
          <w:p w:rsidR="00A14DF6" w:rsidRPr="00AE6E4B" w:rsidRDefault="00A14DF6" w:rsidP="00A14DF6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p-Rendersi conto che la comunità ecclesiale esprime</w:t>
            </w:r>
            <w:r w:rsidR="007A3E05" w:rsidRPr="00AE6E4B">
              <w:rPr>
                <w:rFonts w:ascii="Verdana" w:hAnsi="Verdana" w:cs="Times New Roman"/>
                <w:sz w:val="20"/>
                <w:szCs w:val="20"/>
              </w:rPr>
              <w:t>,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attraverso vocazioni e ministeri differenti, la propria fede e il proprio servizio all’uomo</w:t>
            </w:r>
            <w:r w:rsidR="007A3E05" w:rsidRPr="00AE6E4B">
              <w:rPr>
                <w:rFonts w:ascii="Verdana" w:hAnsi="Verdana" w:cs="Times New Roman"/>
                <w:sz w:val="20"/>
                <w:szCs w:val="20"/>
              </w:rPr>
              <w:t>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</w:p>
        </w:tc>
        <w:tc>
          <w:tcPr>
            <w:tcW w:w="2445" w:type="dxa"/>
          </w:tcPr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dal libro di testo.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-Conversazioni guidate di approfondimento.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-Esecuzione di schede operative.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iconografica delle opere pittoriche sulla Pasqua.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-Visita guidata presso la Chiesa del</w:t>
            </w:r>
            <w:r w:rsidR="006469EC" w:rsidRPr="00AE6E4B">
              <w:rPr>
                <w:rFonts w:ascii="Verdana" w:hAnsi="Verdana" w:cs="Times New Roman"/>
                <w:sz w:val="20"/>
                <w:szCs w:val="20"/>
              </w:rPr>
              <w:t xml:space="preserve">le Anime Sante del </w:t>
            </w: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 Pur</w:t>
            </w:r>
            <w:r w:rsidR="006469EC" w:rsidRPr="00AE6E4B">
              <w:rPr>
                <w:rFonts w:ascii="Verdana" w:hAnsi="Verdana" w:cs="Times New Roman"/>
                <w:sz w:val="20"/>
                <w:szCs w:val="20"/>
              </w:rPr>
              <w:t>gatorio.</w:t>
            </w:r>
          </w:p>
          <w:p w:rsidR="007A3E05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-Rappresentazione grafico-pittoriche.</w:t>
            </w:r>
          </w:p>
          <w:p w:rsidR="009F1170" w:rsidRPr="00AE6E4B" w:rsidRDefault="007A3E05" w:rsidP="007A3E05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-Letture di brani biblici.</w:t>
            </w:r>
          </w:p>
        </w:tc>
      </w:tr>
    </w:tbl>
    <w:p w:rsidR="009F1170" w:rsidRPr="00AE6E4B" w:rsidRDefault="009F1170" w:rsidP="00D34F9A">
      <w:pPr>
        <w:rPr>
          <w:rFonts w:ascii="Verdana" w:hAnsi="Verdana" w:cs="Times New Roman"/>
          <w:sz w:val="20"/>
          <w:szCs w:val="20"/>
        </w:rPr>
      </w:pPr>
    </w:p>
    <w:p w:rsidR="00363D3C" w:rsidRPr="00AE6E4B" w:rsidRDefault="00363D3C" w:rsidP="00D34F9A">
      <w:pPr>
        <w:rPr>
          <w:rFonts w:ascii="Verdana" w:hAnsi="Verdana" w:cs="Times New Roman"/>
          <w:b/>
          <w:sz w:val="20"/>
          <w:szCs w:val="20"/>
        </w:rPr>
      </w:pPr>
    </w:p>
    <w:p w:rsidR="00363D3C" w:rsidRPr="00AE6E4B" w:rsidRDefault="00363D3C" w:rsidP="00D34F9A">
      <w:pPr>
        <w:rPr>
          <w:rFonts w:ascii="Verdana" w:hAnsi="Verdana" w:cs="Times New Roman"/>
          <w:b/>
          <w:sz w:val="20"/>
          <w:szCs w:val="20"/>
        </w:rPr>
      </w:pPr>
      <w:r w:rsidRPr="00AE6E4B">
        <w:rPr>
          <w:rFonts w:ascii="Verdana" w:hAnsi="Verdana" w:cs="Times New Roman"/>
          <w:b/>
          <w:sz w:val="20"/>
          <w:szCs w:val="20"/>
        </w:rPr>
        <w:t>4°bimestre</w:t>
      </w:r>
      <w:r w:rsidR="00AE6E4B">
        <w:rPr>
          <w:rFonts w:ascii="Verdana" w:hAnsi="Verdana" w:cs="Times New Roman"/>
          <w:b/>
          <w:sz w:val="20"/>
          <w:szCs w:val="20"/>
        </w:rPr>
        <w:t xml:space="preserve"> </w:t>
      </w:r>
      <w:r w:rsidRPr="00AE6E4B">
        <w:rPr>
          <w:rFonts w:ascii="Verdana" w:hAnsi="Verdana" w:cs="Times New Roman"/>
          <w:b/>
          <w:sz w:val="20"/>
          <w:szCs w:val="20"/>
        </w:rPr>
        <w:t>(aprile-maggio)</w:t>
      </w:r>
    </w:p>
    <w:tbl>
      <w:tblPr>
        <w:tblStyle w:val="Grigliatabella"/>
        <w:tblW w:w="0" w:type="auto"/>
        <w:tblLook w:val="04A0"/>
      </w:tblPr>
      <w:tblGrid>
        <w:gridCol w:w="2444"/>
        <w:gridCol w:w="2444"/>
        <w:gridCol w:w="2445"/>
        <w:gridCol w:w="2445"/>
      </w:tblGrid>
      <w:tr w:rsidR="00BF7BCC" w:rsidRPr="00AE6E4B" w:rsidTr="00363D3C">
        <w:tc>
          <w:tcPr>
            <w:tcW w:w="2444" w:type="dxa"/>
          </w:tcPr>
          <w:p w:rsidR="00363D3C" w:rsidRPr="00AE6E4B" w:rsidRDefault="00363D3C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Competenze</w:t>
            </w:r>
          </w:p>
        </w:tc>
        <w:tc>
          <w:tcPr>
            <w:tcW w:w="2444" w:type="dxa"/>
          </w:tcPr>
          <w:p w:rsidR="00363D3C" w:rsidRPr="00AE6E4B" w:rsidRDefault="00363D3C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Contenuti</w:t>
            </w:r>
          </w:p>
        </w:tc>
        <w:tc>
          <w:tcPr>
            <w:tcW w:w="2445" w:type="dxa"/>
          </w:tcPr>
          <w:p w:rsidR="00363D3C" w:rsidRPr="00AE6E4B" w:rsidRDefault="00363D3C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Abilità</w:t>
            </w:r>
          </w:p>
        </w:tc>
        <w:tc>
          <w:tcPr>
            <w:tcW w:w="2445" w:type="dxa"/>
          </w:tcPr>
          <w:p w:rsidR="00363D3C" w:rsidRPr="00AE6E4B" w:rsidRDefault="00363D3C" w:rsidP="00D34F9A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Attività</w:t>
            </w:r>
          </w:p>
        </w:tc>
      </w:tr>
      <w:tr w:rsidR="00BF7BCC" w:rsidRPr="00AE6E4B" w:rsidTr="00363D3C">
        <w:tc>
          <w:tcPr>
            <w:tcW w:w="2444" w:type="dxa"/>
          </w:tcPr>
          <w:p w:rsidR="00363D3C" w:rsidRPr="00AE6E4B" w:rsidRDefault="00363D3C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L’alunno sa confrontare la propria esperienza religiosa con quella di altre persone e distingue la specificità della proposta di salvezza del Cristianesimo.</w:t>
            </w:r>
          </w:p>
        </w:tc>
        <w:tc>
          <w:tcPr>
            <w:tcW w:w="2444" w:type="dxa"/>
          </w:tcPr>
          <w:p w:rsidR="00C75110" w:rsidRPr="00AE6E4B" w:rsidRDefault="00363D3C" w:rsidP="00C75110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1</w:t>
            </w:r>
            <w:r w:rsidR="00C75110" w:rsidRPr="00AE6E4B">
              <w:rPr>
                <w:rFonts w:ascii="Verdana" w:hAnsi="Verdana" w:cs="Times New Roman"/>
                <w:sz w:val="20"/>
                <w:szCs w:val="20"/>
              </w:rPr>
              <w:t>-</w:t>
            </w:r>
            <w:r w:rsidR="00BF7BCC" w:rsidRPr="00AE6E4B">
              <w:rPr>
                <w:rFonts w:ascii="Verdana" w:hAnsi="Verdana" w:cs="Times New Roman"/>
                <w:sz w:val="20"/>
                <w:szCs w:val="20"/>
              </w:rPr>
              <w:t>Le grandi religioni nel mondo.</w:t>
            </w:r>
          </w:p>
          <w:p w:rsidR="00BF7BCC" w:rsidRPr="00AE6E4B" w:rsidRDefault="00BF7BCC" w:rsidP="00C75110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2-elementi fondamentali delle religioni non cristiane: Ebraismo, Islamismo, Induismo e Buddismo.</w:t>
            </w:r>
          </w:p>
          <w:p w:rsidR="00BF7BCC" w:rsidRPr="00AE6E4B" w:rsidRDefault="00BF7BCC" w:rsidP="00C75110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3-L’importanza del dialogo interreligioso per una convivenza pacifica tra i popoli di tutto il mondo.</w:t>
            </w:r>
          </w:p>
          <w:p w:rsidR="00BF7BCC" w:rsidRPr="00AE6E4B" w:rsidRDefault="00BF7BCC" w:rsidP="00C7511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BF7BCC" w:rsidRPr="00AE6E4B" w:rsidRDefault="00BF7BCC" w:rsidP="00C75110">
            <w:pPr>
              <w:rPr>
                <w:rFonts w:ascii="Verdana" w:hAnsi="Verdana" w:cs="Times New Roman"/>
                <w:sz w:val="20"/>
                <w:szCs w:val="20"/>
              </w:rPr>
            </w:pPr>
          </w:p>
          <w:p w:rsidR="00363D3C" w:rsidRPr="00AE6E4B" w:rsidRDefault="00363D3C" w:rsidP="00D34F9A">
            <w:pPr>
              <w:rPr>
                <w:rFonts w:ascii="Verdana" w:hAnsi="Verdana" w:cs="Times New Roman"/>
                <w:sz w:val="20"/>
                <w:szCs w:val="20"/>
              </w:rPr>
            </w:pPr>
          </w:p>
        </w:tc>
        <w:tc>
          <w:tcPr>
            <w:tcW w:w="2445" w:type="dxa"/>
          </w:tcPr>
          <w:p w:rsidR="00363D3C" w:rsidRPr="00AE6E4B" w:rsidRDefault="00BF7BCC" w:rsidP="00D34F9A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Dio e l’uomo</w:t>
            </w:r>
          </w:p>
          <w:p w:rsidR="00BF7BCC" w:rsidRPr="00AE6E4B" w:rsidRDefault="00BF7BCC" w:rsidP="00BF7BCC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e-Conoscere le origini e lo sviluppo del cristianesimo e delle altre grandi religioni individuando gli aspetti più importanti del dialogo interreligioso.</w:t>
            </w:r>
          </w:p>
          <w:p w:rsidR="00BF7BCC" w:rsidRPr="00AE6E4B" w:rsidRDefault="00CD3C47" w:rsidP="00BF7BCC">
            <w:pPr>
              <w:rPr>
                <w:rFonts w:ascii="Verdana" w:hAnsi="Verdana" w:cs="Times New Roman"/>
                <w:b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b/>
                <w:sz w:val="20"/>
                <w:szCs w:val="20"/>
              </w:rPr>
              <w:t>I valori etici e religiosi</w:t>
            </w:r>
          </w:p>
          <w:p w:rsidR="00CD3C47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q-Scoprire la risposta della Bibbia alle domande di senso dell’uomo e confrontarla con quella delle principali religioni non cristiane.</w:t>
            </w:r>
          </w:p>
        </w:tc>
        <w:tc>
          <w:tcPr>
            <w:tcW w:w="2445" w:type="dxa"/>
          </w:tcPr>
          <w:p w:rsidR="00CD3C47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-Lettura dal libro di testo.</w:t>
            </w:r>
          </w:p>
          <w:p w:rsidR="00CD3C47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-Conversazioni guidate di approfondimento.</w:t>
            </w:r>
          </w:p>
          <w:p w:rsidR="00363D3C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-Esecuzione di schede operative.</w:t>
            </w:r>
          </w:p>
          <w:p w:rsidR="00CD3C47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 xml:space="preserve">Letture e commento del documento conciliare “Nostra </w:t>
            </w:r>
            <w:proofErr w:type="spellStart"/>
            <w:r w:rsidRPr="00AE6E4B">
              <w:rPr>
                <w:rFonts w:ascii="Verdana" w:hAnsi="Verdana" w:cs="Times New Roman"/>
                <w:sz w:val="20"/>
                <w:szCs w:val="20"/>
              </w:rPr>
              <w:t>Aetate</w:t>
            </w:r>
            <w:proofErr w:type="spellEnd"/>
            <w:r w:rsidRPr="00AE6E4B">
              <w:rPr>
                <w:rFonts w:ascii="Verdana" w:hAnsi="Verdana" w:cs="Times New Roman"/>
                <w:sz w:val="20"/>
                <w:szCs w:val="20"/>
              </w:rPr>
              <w:t>”.</w:t>
            </w:r>
          </w:p>
          <w:p w:rsidR="00CD3C47" w:rsidRPr="00AE6E4B" w:rsidRDefault="00CD3C47" w:rsidP="00CD3C47">
            <w:pPr>
              <w:rPr>
                <w:rFonts w:ascii="Verdana" w:hAnsi="Verdana" w:cs="Times New Roman"/>
                <w:sz w:val="20"/>
                <w:szCs w:val="20"/>
              </w:rPr>
            </w:pPr>
            <w:r w:rsidRPr="00AE6E4B">
              <w:rPr>
                <w:rFonts w:ascii="Verdana" w:hAnsi="Verdana" w:cs="Times New Roman"/>
                <w:sz w:val="20"/>
                <w:szCs w:val="20"/>
              </w:rPr>
              <w:t>Schede riassuntive sulle caratteristiche di ogni religione.</w:t>
            </w:r>
            <w:bookmarkStart w:id="0" w:name="_GoBack"/>
            <w:bookmarkEnd w:id="0"/>
          </w:p>
        </w:tc>
      </w:tr>
    </w:tbl>
    <w:p w:rsidR="00363D3C" w:rsidRPr="00AE6E4B" w:rsidRDefault="00363D3C" w:rsidP="00D34F9A">
      <w:pPr>
        <w:rPr>
          <w:rFonts w:ascii="Verdana" w:hAnsi="Verdana" w:cs="Times New Roman"/>
          <w:sz w:val="20"/>
          <w:szCs w:val="20"/>
        </w:rPr>
      </w:pPr>
    </w:p>
    <w:sectPr w:rsidR="00363D3C" w:rsidRPr="00AE6E4B" w:rsidSect="002E686D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DBC" w:rsidRDefault="00685DBC" w:rsidP="000D3A5F">
      <w:pPr>
        <w:spacing w:after="0" w:line="240" w:lineRule="auto"/>
      </w:pPr>
      <w:r>
        <w:separator/>
      </w:r>
    </w:p>
  </w:endnote>
  <w:endnote w:type="continuationSeparator" w:id="0">
    <w:p w:rsidR="00685DBC" w:rsidRDefault="00685DBC" w:rsidP="000D3A5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DBC" w:rsidRDefault="00685DBC" w:rsidP="000D3A5F">
      <w:pPr>
        <w:spacing w:after="0" w:line="240" w:lineRule="auto"/>
      </w:pPr>
      <w:r>
        <w:separator/>
      </w:r>
    </w:p>
  </w:footnote>
  <w:footnote w:type="continuationSeparator" w:id="0">
    <w:p w:rsidR="00685DBC" w:rsidRDefault="00685DBC" w:rsidP="000D3A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34F9A"/>
    <w:rsid w:val="000A3C2D"/>
    <w:rsid w:val="000D3A5F"/>
    <w:rsid w:val="002E686D"/>
    <w:rsid w:val="00363D3C"/>
    <w:rsid w:val="00390C23"/>
    <w:rsid w:val="004C4F7C"/>
    <w:rsid w:val="00574499"/>
    <w:rsid w:val="00631D91"/>
    <w:rsid w:val="006469EC"/>
    <w:rsid w:val="00685DBC"/>
    <w:rsid w:val="00742C8E"/>
    <w:rsid w:val="007972F7"/>
    <w:rsid w:val="007A3E05"/>
    <w:rsid w:val="008C3072"/>
    <w:rsid w:val="009F1170"/>
    <w:rsid w:val="00A14DF6"/>
    <w:rsid w:val="00A8719A"/>
    <w:rsid w:val="00AA2E32"/>
    <w:rsid w:val="00AE6E4B"/>
    <w:rsid w:val="00B53C86"/>
    <w:rsid w:val="00BF7BCC"/>
    <w:rsid w:val="00C75110"/>
    <w:rsid w:val="00CD3C47"/>
    <w:rsid w:val="00D34F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3E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34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0D3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3A5F"/>
  </w:style>
  <w:style w:type="paragraph" w:styleId="Pidipagina">
    <w:name w:val="footer"/>
    <w:basedOn w:val="Normale"/>
    <w:link w:val="PidipaginaCarattere"/>
    <w:uiPriority w:val="99"/>
    <w:unhideWhenUsed/>
    <w:rsid w:val="000D3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3A5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A3E0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34F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0D3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D3A5F"/>
  </w:style>
  <w:style w:type="paragraph" w:styleId="Pidipagina">
    <w:name w:val="footer"/>
    <w:basedOn w:val="Normale"/>
    <w:link w:val="PidipaginaCarattere"/>
    <w:uiPriority w:val="99"/>
    <w:unhideWhenUsed/>
    <w:rsid w:val="000D3A5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D3A5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7787CE4-4D4C-4918-BD50-9754FD9A0B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3</Pages>
  <Words>670</Words>
  <Characters>3823</Characters>
  <Application>Microsoft Office Word</Application>
  <DocSecurity>0</DocSecurity>
  <Lines>31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POSTAZIONE DOCENTE</dc:creator>
  <cp:lastModifiedBy>Silvia</cp:lastModifiedBy>
  <cp:revision>10</cp:revision>
  <dcterms:created xsi:type="dcterms:W3CDTF">2014-11-18T14:48:00Z</dcterms:created>
  <dcterms:modified xsi:type="dcterms:W3CDTF">2014-12-27T18:48:00Z</dcterms:modified>
</cp:coreProperties>
</file>